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C5805" w14:textId="76986BF6" w:rsidR="004A2899" w:rsidRPr="00EF6354" w:rsidRDefault="004A2899" w:rsidP="00EF6354">
      <w:pPr>
        <w:pStyle w:val="Corpodetexto"/>
        <w:jc w:val="center"/>
        <w:rPr>
          <w:b/>
          <w:sz w:val="24"/>
          <w:szCs w:val="24"/>
        </w:rPr>
      </w:pPr>
      <w:bookmarkStart w:id="0" w:name="_Hlk99004239"/>
      <w:r w:rsidRPr="00EF6354">
        <w:rPr>
          <w:b/>
          <w:sz w:val="24"/>
          <w:szCs w:val="24"/>
        </w:rPr>
        <w:t>RELATÓRIO DE AUDIÊNCIA</w:t>
      </w:r>
      <w:r w:rsidR="00D40487" w:rsidRPr="00EF6354">
        <w:rPr>
          <w:b/>
          <w:sz w:val="24"/>
          <w:szCs w:val="24"/>
        </w:rPr>
        <w:t xml:space="preserve"> </w:t>
      </w:r>
      <w:r w:rsidR="009B4BD3" w:rsidRPr="00EF6354">
        <w:rPr>
          <w:b/>
          <w:sz w:val="24"/>
          <w:szCs w:val="24"/>
        </w:rPr>
        <w:t xml:space="preserve">– </w:t>
      </w:r>
      <w:r w:rsidR="002B76BC">
        <w:rPr>
          <w:b/>
          <w:sz w:val="24"/>
          <w:szCs w:val="24"/>
        </w:rPr>
        <w:t>FORMAS CONSENSUAIS DE RESOLUÇÃO DE CONFLITOS</w:t>
      </w:r>
    </w:p>
    <w:p w14:paraId="109CFE9A" w14:textId="6FE7E85C" w:rsidR="009B4BD3" w:rsidRDefault="009B4BD3" w:rsidP="004A28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0EBE15" wp14:editId="345A7963">
                <wp:simplePos x="0" y="0"/>
                <wp:positionH relativeFrom="page">
                  <wp:posOffset>1054100</wp:posOffset>
                </wp:positionH>
                <wp:positionV relativeFrom="paragraph">
                  <wp:posOffset>215265</wp:posOffset>
                </wp:positionV>
                <wp:extent cx="5772150" cy="415290"/>
                <wp:effectExtent l="0" t="0" r="19050" b="2286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1529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F042A" w14:textId="77777777" w:rsidR="009D309B" w:rsidRPr="009D309B" w:rsidRDefault="009D309B" w:rsidP="009D309B">
                            <w:pPr>
                              <w:spacing w:before="92"/>
                              <w:ind w:left="137" w:right="170" w:hanging="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09B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  <w:t>OBSERVAÇÕES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  <w:t>GERAIS: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Não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são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permitidas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rasuras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nem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utilização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de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corretivo.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Deverá ser anexada cópia do andamento processual e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da ata de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audiência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ao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final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deste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9D309B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relatório.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EBE1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3pt;margin-top:16.95pt;width:454.5pt;height:32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" filled="f" strokeweight=".25397mm">
                <v:textbox inset="0,0,0,0">
                  <w:txbxContent>
                    <w:p w14:paraId="4A8F042A" w14:textId="77777777" w:rsidR="009D309B" w:rsidRPr="009D309B" w:rsidRDefault="009D309B" w:rsidP="009D309B">
                      <w:pPr>
                        <w:spacing w:before="92"/>
                        <w:ind w:left="137" w:right="170" w:hanging="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D309B"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  <w:t>OBSERVAÇÕES</w:t>
                      </w:r>
                      <w:r w:rsidRPr="009D309B">
                        <w:rPr>
                          <w:rFonts w:ascii="Times New Roman" w:hAnsi="Times New Roman" w:cs="Times New Roman"/>
                          <w:b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  <w:t>GERAIS:</w:t>
                      </w:r>
                      <w:r w:rsidRPr="009D309B">
                        <w:rPr>
                          <w:rFonts w:ascii="Times New Roman" w:hAnsi="Times New Roman" w:cs="Times New Roman"/>
                          <w:b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Não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são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permitidas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rasuras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nem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utilização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de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corretivo.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Deverá ser anexada cópia do andamento processual e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da ata de</w:t>
                      </w:r>
                      <w:r w:rsidRPr="009D309B">
                        <w:rPr>
                          <w:rFonts w:ascii="Times New Roman" w:hAnsi="Times New Roman" w:cs="Times New Roman"/>
                          <w:spacing w:val="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audiência</w:t>
                      </w:r>
                      <w:r w:rsidRPr="009D309B">
                        <w:rPr>
                          <w:rFonts w:ascii="Times New Roman" w:hAnsi="Times New Roman" w:cs="Times New Roman"/>
                          <w:spacing w:val="4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ao</w:t>
                      </w:r>
                      <w:r w:rsidRPr="009D309B">
                        <w:rPr>
                          <w:rFonts w:ascii="Times New Roman" w:hAnsi="Times New Roman" w:cs="Times New Roman"/>
                          <w:spacing w:val="-6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final</w:t>
                      </w:r>
                      <w:r w:rsidRPr="009D309B">
                        <w:rPr>
                          <w:rFonts w:ascii="Times New Roman" w:hAnsi="Times New Roman" w:cs="Times New Roman"/>
                          <w:spacing w:val="-1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deste</w:t>
                      </w:r>
                      <w:r w:rsidRPr="009D309B">
                        <w:rPr>
                          <w:rFonts w:ascii="Times New Roman" w:hAnsi="Times New Roman" w:cs="Times New Roman"/>
                          <w:spacing w:val="8"/>
                          <w:w w:val="105"/>
                        </w:rPr>
                        <w:t xml:space="preserve"> </w:t>
                      </w:r>
                      <w:r w:rsidRPr="009D309B">
                        <w:rPr>
                          <w:rFonts w:ascii="Times New Roman" w:hAnsi="Times New Roman" w:cs="Times New Roman"/>
                          <w:w w:val="105"/>
                        </w:rPr>
                        <w:t>relatório.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596C43" w14:textId="39E5372A" w:rsidR="004A2899" w:rsidRPr="004A2899" w:rsidRDefault="004A2899" w:rsidP="004A2899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2899" w:rsidRPr="004A2899" w14:paraId="74C88A69" w14:textId="77777777" w:rsidTr="00642587"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249B4C3D" w14:textId="77777777" w:rsidR="004A2899" w:rsidRPr="005A34B7" w:rsidRDefault="004A2899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Acadêmico (a): </w:t>
            </w:r>
          </w:p>
        </w:tc>
      </w:tr>
      <w:tr w:rsidR="009D309B" w:rsidRPr="004A2899" w14:paraId="5FD87FBF" w14:textId="77777777" w:rsidTr="00642587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924B24A" w14:textId="0C38D989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Disciplina:                                                        </w:t>
            </w:r>
          </w:p>
        </w:tc>
      </w:tr>
      <w:tr w:rsidR="00642587" w:rsidRPr="004A2899" w14:paraId="7D7AEDE2" w14:textId="77777777" w:rsidTr="00642587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EA5E625" w14:textId="36DE60EB" w:rsidR="00642587" w:rsidRDefault="00642587" w:rsidP="006F1D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(a):</w:t>
            </w:r>
          </w:p>
        </w:tc>
      </w:tr>
    </w:tbl>
    <w:p w14:paraId="2D5957E4" w14:textId="7BAE666A" w:rsidR="004A2899" w:rsidRDefault="004A2899" w:rsidP="004A2899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642587" w:rsidRPr="004A2899" w14:paraId="09FB550E" w14:textId="77777777" w:rsidTr="006F1D76">
        <w:tc>
          <w:tcPr>
            <w:tcW w:w="5670" w:type="dxa"/>
            <w:tcBorders>
              <w:top w:val="nil"/>
              <w:right w:val="nil"/>
            </w:tcBorders>
          </w:tcPr>
          <w:p w14:paraId="38EF29C1" w14:textId="597D7F29" w:rsidR="00642587" w:rsidRPr="005A34B7" w:rsidRDefault="00642587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Processo nº: 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4A21B3CB" w14:textId="4E421DC9" w:rsidR="00642587" w:rsidRPr="005A34B7" w:rsidRDefault="00642587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Vara:</w:t>
            </w:r>
          </w:p>
        </w:tc>
      </w:tr>
      <w:tr w:rsidR="00642587" w:rsidRPr="004A2899" w14:paraId="25F329BF" w14:textId="77777777" w:rsidTr="00642587">
        <w:tc>
          <w:tcPr>
            <w:tcW w:w="5670" w:type="dxa"/>
            <w:tcBorders>
              <w:right w:val="nil"/>
            </w:tcBorders>
          </w:tcPr>
          <w:p w14:paraId="4B3C2DBD" w14:textId="533547A9" w:rsidR="00642587" w:rsidRPr="005A34B7" w:rsidRDefault="00642587" w:rsidP="006F1D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Comarca:</w:t>
            </w:r>
          </w:p>
        </w:tc>
        <w:tc>
          <w:tcPr>
            <w:tcW w:w="3402" w:type="dxa"/>
            <w:tcBorders>
              <w:left w:val="nil"/>
            </w:tcBorders>
          </w:tcPr>
          <w:p w14:paraId="5EB37743" w14:textId="77777777" w:rsidR="00642587" w:rsidRPr="005A34B7" w:rsidRDefault="00642587" w:rsidP="006F1D7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309B" w:rsidRPr="004A2899" w14:paraId="72AD2A4A" w14:textId="77777777" w:rsidTr="00B40A5A">
        <w:tc>
          <w:tcPr>
            <w:tcW w:w="9072" w:type="dxa"/>
            <w:gridSpan w:val="2"/>
          </w:tcPr>
          <w:p w14:paraId="09FAB98E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Juiz (a): </w:t>
            </w:r>
          </w:p>
        </w:tc>
      </w:tr>
      <w:tr w:rsidR="009D309B" w:rsidRPr="004A2899" w14:paraId="3D0D3FEE" w14:textId="77777777" w:rsidTr="00B40A5A">
        <w:tc>
          <w:tcPr>
            <w:tcW w:w="9072" w:type="dxa"/>
            <w:gridSpan w:val="2"/>
          </w:tcPr>
          <w:p w14:paraId="783C5170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Promotor (a): </w:t>
            </w:r>
          </w:p>
        </w:tc>
      </w:tr>
      <w:tr w:rsidR="009D309B" w:rsidRPr="004A2899" w14:paraId="67F77E1B" w14:textId="77777777" w:rsidTr="00B40A5A">
        <w:tc>
          <w:tcPr>
            <w:tcW w:w="9072" w:type="dxa"/>
            <w:gridSpan w:val="2"/>
          </w:tcPr>
          <w:p w14:paraId="405A6C3F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Autor (a): </w:t>
            </w:r>
          </w:p>
        </w:tc>
      </w:tr>
      <w:tr w:rsidR="009D309B" w:rsidRPr="004A2899" w14:paraId="52C9157C" w14:textId="77777777" w:rsidTr="00B40A5A">
        <w:tc>
          <w:tcPr>
            <w:tcW w:w="9072" w:type="dxa"/>
            <w:gridSpan w:val="2"/>
          </w:tcPr>
          <w:p w14:paraId="1CADCE1E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Adv./defensor</w:t>
            </w:r>
            <w:r>
              <w:rPr>
                <w:sz w:val="24"/>
                <w:szCs w:val="24"/>
              </w:rPr>
              <w:t xml:space="preserve"> (a)</w:t>
            </w:r>
            <w:r w:rsidRPr="005A34B7">
              <w:rPr>
                <w:sz w:val="24"/>
                <w:szCs w:val="24"/>
              </w:rPr>
              <w:t xml:space="preserve">: </w:t>
            </w:r>
          </w:p>
        </w:tc>
      </w:tr>
      <w:tr w:rsidR="009D309B" w:rsidRPr="004A2899" w14:paraId="429D631D" w14:textId="77777777" w:rsidTr="00B40A5A">
        <w:tc>
          <w:tcPr>
            <w:tcW w:w="9072" w:type="dxa"/>
            <w:gridSpan w:val="2"/>
          </w:tcPr>
          <w:p w14:paraId="074A25EB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 xml:space="preserve">Réu: </w:t>
            </w:r>
          </w:p>
        </w:tc>
      </w:tr>
      <w:tr w:rsidR="009D309B" w:rsidRPr="004A2899" w14:paraId="5CC5FEA5" w14:textId="77777777" w:rsidTr="00B40A5A">
        <w:tc>
          <w:tcPr>
            <w:tcW w:w="9072" w:type="dxa"/>
            <w:gridSpan w:val="2"/>
          </w:tcPr>
          <w:p w14:paraId="2AF038F6" w14:textId="77777777" w:rsidR="009D309B" w:rsidRPr="005A34B7" w:rsidRDefault="009D309B" w:rsidP="006F1D76">
            <w:pPr>
              <w:spacing w:line="276" w:lineRule="auto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Adv./defensor</w:t>
            </w:r>
            <w:r>
              <w:rPr>
                <w:sz w:val="24"/>
                <w:szCs w:val="24"/>
              </w:rPr>
              <w:t xml:space="preserve"> (a)</w:t>
            </w:r>
            <w:r w:rsidRPr="005A34B7">
              <w:rPr>
                <w:sz w:val="24"/>
                <w:szCs w:val="24"/>
              </w:rPr>
              <w:t xml:space="preserve">: </w:t>
            </w:r>
          </w:p>
        </w:tc>
      </w:tr>
      <w:tr w:rsidR="009D309B" w:rsidRPr="004A2899" w14:paraId="155234A7" w14:textId="77777777" w:rsidTr="00B40A5A">
        <w:tc>
          <w:tcPr>
            <w:tcW w:w="9072" w:type="dxa"/>
            <w:gridSpan w:val="2"/>
          </w:tcPr>
          <w:p w14:paraId="32C6F282" w14:textId="46A3FF83" w:rsidR="009D309B" w:rsidRPr="005A34B7" w:rsidRDefault="00642587" w:rsidP="006F1D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="009D309B" w:rsidRPr="005A34B7">
              <w:rPr>
                <w:sz w:val="24"/>
                <w:szCs w:val="24"/>
              </w:rPr>
              <w:t xml:space="preserve"> de Ação: </w:t>
            </w:r>
          </w:p>
        </w:tc>
      </w:tr>
    </w:tbl>
    <w:p w14:paraId="221291E7" w14:textId="1C8E2014" w:rsidR="009D309B" w:rsidRDefault="009D309B" w:rsidP="004A2899">
      <w:pPr>
        <w:spacing w:after="0"/>
        <w:rPr>
          <w:rFonts w:ascii="Times New Roman" w:hAnsi="Times New Roman" w:cs="Times New Roman"/>
        </w:rPr>
      </w:pPr>
    </w:p>
    <w:p w14:paraId="137170CA" w14:textId="3E7CBF5A" w:rsidR="00642587" w:rsidRDefault="00642587" w:rsidP="004A28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_____/______/20____.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Hora: _____:_____</w:t>
      </w:r>
    </w:p>
    <w:p w14:paraId="27D344C5" w14:textId="20B78783" w:rsidR="009D309B" w:rsidRDefault="009D309B" w:rsidP="004A2899">
      <w:pPr>
        <w:spacing w:after="0"/>
        <w:rPr>
          <w:rFonts w:ascii="Times New Roman" w:hAnsi="Times New Roman" w:cs="Times New Roman"/>
        </w:rPr>
      </w:pPr>
    </w:p>
    <w:p w14:paraId="3BD67F8A" w14:textId="77777777" w:rsidR="00642587" w:rsidRDefault="00642587" w:rsidP="004A2899">
      <w:pPr>
        <w:spacing w:after="0"/>
        <w:rPr>
          <w:rFonts w:ascii="Times New Roman" w:hAnsi="Times New Roman" w:cs="Times New Roman"/>
        </w:rPr>
      </w:pPr>
    </w:p>
    <w:p w14:paraId="316B719E" w14:textId="0036BD7E" w:rsidR="009B4BD3" w:rsidRPr="009B4BD3" w:rsidRDefault="00642587" w:rsidP="009B4BD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06CB7">
        <w:rPr>
          <w:rFonts w:ascii="Times New Roman" w:hAnsi="Times New Roman" w:cs="Times New Roman"/>
          <w:b/>
          <w:bCs/>
        </w:rPr>
        <w:t xml:space="preserve">1. </w:t>
      </w:r>
      <w:r w:rsidR="009B4BD3" w:rsidRPr="009B4BD3">
        <w:rPr>
          <w:rFonts w:ascii="Times New Roman" w:hAnsi="Times New Roman" w:cs="Times New Roman"/>
          <w:b/>
          <w:bCs/>
        </w:rPr>
        <w:t>RESUMO DE TODOS OS ATOS PRESENCIADOS NA AUDIÊNCIA DE INSTRUÇÃO E JULGAMENTO</w:t>
      </w:r>
    </w:p>
    <w:p w14:paraId="01F29883" w14:textId="5072A172" w:rsidR="009B4BD3" w:rsidRPr="009B4BD3" w:rsidRDefault="009B4BD3" w:rsidP="009B4BD3">
      <w:pPr>
        <w:spacing w:after="0"/>
        <w:jc w:val="both"/>
        <w:rPr>
          <w:rFonts w:ascii="Times New Roman" w:hAnsi="Times New Roman" w:cs="Times New Roman"/>
        </w:rPr>
      </w:pPr>
      <w:r w:rsidRPr="009B4BD3">
        <w:rPr>
          <w:rFonts w:ascii="Times New Roman" w:hAnsi="Times New Roman" w:cs="Times New Roman"/>
        </w:rPr>
        <w:t>(</w:t>
      </w:r>
      <w:proofErr w:type="gramStart"/>
      <w:r w:rsidRPr="009B4BD3">
        <w:rPr>
          <w:rFonts w:ascii="Times New Roman" w:hAnsi="Times New Roman" w:cs="Times New Roman"/>
        </w:rPr>
        <w:t>audiência</w:t>
      </w:r>
      <w:proofErr w:type="gramEnd"/>
      <w:r w:rsidRPr="009B4BD3">
        <w:rPr>
          <w:rFonts w:ascii="Times New Roman" w:hAnsi="Times New Roman" w:cs="Times New Roman"/>
        </w:rPr>
        <w:t xml:space="preserve"> de con</w:t>
      </w:r>
      <w:r w:rsidR="0022678B">
        <w:rPr>
          <w:rFonts w:ascii="Times New Roman" w:hAnsi="Times New Roman" w:cs="Times New Roman"/>
        </w:rPr>
        <w:t>ciliação (justiça comum -</w:t>
      </w:r>
      <w:r w:rsidRPr="009B4BD3">
        <w:rPr>
          <w:rFonts w:ascii="Times New Roman" w:hAnsi="Times New Roman" w:cs="Times New Roman"/>
        </w:rPr>
        <w:t xml:space="preserve"> JEC -, do trabalho ou federal) = será considerado o relatório de audiência realizadas, mesmo que a conciliação seja inexitosa)</w:t>
      </w:r>
      <w:r w:rsidR="00940EAD">
        <w:rPr>
          <w:rFonts w:ascii="Times New Roman" w:hAnsi="Times New Roman" w:cs="Times New Roman"/>
        </w:rPr>
        <w:t>.</w:t>
      </w:r>
    </w:p>
    <w:p w14:paraId="6B4570EB" w14:textId="58A86D9A" w:rsidR="00642587" w:rsidRPr="009B4BD3" w:rsidRDefault="00642587" w:rsidP="009B4BD3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3DBE" w:rsidRPr="004A2899" w14:paraId="1BDA1F9D" w14:textId="77777777" w:rsidTr="005A34B7">
        <w:tc>
          <w:tcPr>
            <w:tcW w:w="9072" w:type="dxa"/>
            <w:tcBorders>
              <w:top w:val="nil"/>
            </w:tcBorders>
          </w:tcPr>
          <w:p w14:paraId="4F58C714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5F6703A2" w14:textId="77777777" w:rsidTr="005A34B7">
        <w:tc>
          <w:tcPr>
            <w:tcW w:w="9072" w:type="dxa"/>
          </w:tcPr>
          <w:p w14:paraId="19FB793E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2D202B9A" w14:textId="77777777" w:rsidTr="005A34B7">
        <w:tc>
          <w:tcPr>
            <w:tcW w:w="9072" w:type="dxa"/>
          </w:tcPr>
          <w:p w14:paraId="0E033BF7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0EA0759E" w14:textId="77777777" w:rsidTr="005A34B7">
        <w:tc>
          <w:tcPr>
            <w:tcW w:w="9072" w:type="dxa"/>
          </w:tcPr>
          <w:p w14:paraId="4635879D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1D4F658A" w14:textId="77777777" w:rsidTr="005A34B7">
        <w:tc>
          <w:tcPr>
            <w:tcW w:w="9072" w:type="dxa"/>
          </w:tcPr>
          <w:p w14:paraId="3CCCF13C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6660DE8A" w14:textId="77777777" w:rsidTr="005A34B7">
        <w:tc>
          <w:tcPr>
            <w:tcW w:w="9072" w:type="dxa"/>
          </w:tcPr>
          <w:p w14:paraId="09F71157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7D0D2532" w14:textId="77777777" w:rsidTr="005A34B7">
        <w:tc>
          <w:tcPr>
            <w:tcW w:w="9072" w:type="dxa"/>
          </w:tcPr>
          <w:p w14:paraId="2D464D38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7C004E2A" w14:textId="77777777" w:rsidTr="005A34B7">
        <w:tc>
          <w:tcPr>
            <w:tcW w:w="9072" w:type="dxa"/>
          </w:tcPr>
          <w:p w14:paraId="7C58F6C8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05551AAF" w14:textId="77777777" w:rsidTr="005A34B7">
        <w:tc>
          <w:tcPr>
            <w:tcW w:w="9072" w:type="dxa"/>
          </w:tcPr>
          <w:p w14:paraId="736503F1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382B92C1" w14:textId="77777777" w:rsidTr="005A34B7">
        <w:tc>
          <w:tcPr>
            <w:tcW w:w="9072" w:type="dxa"/>
          </w:tcPr>
          <w:p w14:paraId="342CDD1E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10833786" w14:textId="77777777" w:rsidTr="005A34B7">
        <w:tc>
          <w:tcPr>
            <w:tcW w:w="9072" w:type="dxa"/>
          </w:tcPr>
          <w:p w14:paraId="08B7DC18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4FD3D26D" w14:textId="77777777" w:rsidTr="005A34B7">
        <w:tc>
          <w:tcPr>
            <w:tcW w:w="9072" w:type="dxa"/>
          </w:tcPr>
          <w:p w14:paraId="55203666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74DCF152" w14:textId="77777777" w:rsidTr="005A34B7">
        <w:tc>
          <w:tcPr>
            <w:tcW w:w="9072" w:type="dxa"/>
          </w:tcPr>
          <w:p w14:paraId="4A42845E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7ADFA6F4" w14:textId="77777777" w:rsidTr="005A34B7">
        <w:tc>
          <w:tcPr>
            <w:tcW w:w="9072" w:type="dxa"/>
          </w:tcPr>
          <w:p w14:paraId="7B7CB95A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527C634B" w14:textId="77777777" w:rsidTr="005A34B7">
        <w:tc>
          <w:tcPr>
            <w:tcW w:w="9072" w:type="dxa"/>
          </w:tcPr>
          <w:p w14:paraId="3001DCB2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2BA9CC17" w14:textId="77777777" w:rsidTr="005A34B7">
        <w:tc>
          <w:tcPr>
            <w:tcW w:w="9072" w:type="dxa"/>
          </w:tcPr>
          <w:p w14:paraId="60BF72F3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37E1F250" w14:textId="77777777" w:rsidTr="005A34B7">
        <w:tc>
          <w:tcPr>
            <w:tcW w:w="9072" w:type="dxa"/>
          </w:tcPr>
          <w:p w14:paraId="3202FE49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73568613" w14:textId="77777777" w:rsidTr="005A34B7">
        <w:tc>
          <w:tcPr>
            <w:tcW w:w="9072" w:type="dxa"/>
          </w:tcPr>
          <w:p w14:paraId="7AD909B6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0A192DE2" w14:textId="77777777" w:rsidTr="005A34B7">
        <w:tc>
          <w:tcPr>
            <w:tcW w:w="9072" w:type="dxa"/>
          </w:tcPr>
          <w:p w14:paraId="34826994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40CE4C85" w14:textId="77777777" w:rsidTr="005A34B7">
        <w:tc>
          <w:tcPr>
            <w:tcW w:w="9072" w:type="dxa"/>
          </w:tcPr>
          <w:p w14:paraId="1D938E7E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BD3" w:rsidRPr="004A2899" w14:paraId="44A67EDC" w14:textId="77777777" w:rsidTr="005A34B7">
        <w:tc>
          <w:tcPr>
            <w:tcW w:w="9072" w:type="dxa"/>
          </w:tcPr>
          <w:p w14:paraId="07EA5AB5" w14:textId="77777777" w:rsidR="009B4BD3" w:rsidRPr="004A2899" w:rsidRDefault="009B4BD3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5BEC9CFF" w14:textId="77777777" w:rsidTr="005A34B7">
        <w:tc>
          <w:tcPr>
            <w:tcW w:w="9072" w:type="dxa"/>
          </w:tcPr>
          <w:p w14:paraId="44ED3A91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1478103D" w14:textId="77777777" w:rsidTr="005A34B7">
        <w:tc>
          <w:tcPr>
            <w:tcW w:w="9072" w:type="dxa"/>
          </w:tcPr>
          <w:p w14:paraId="32C396AC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3EE0" w:rsidRPr="004A2899" w14:paraId="65E3D21B" w14:textId="77777777" w:rsidTr="005A34B7">
        <w:tc>
          <w:tcPr>
            <w:tcW w:w="9072" w:type="dxa"/>
          </w:tcPr>
          <w:p w14:paraId="7785DFB3" w14:textId="77777777" w:rsidR="00AC3EE0" w:rsidRPr="004A2899" w:rsidRDefault="00AC3EE0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39AABFE" w14:textId="77777777" w:rsidR="006F1D76" w:rsidRDefault="006F1D76" w:rsidP="006F1D76">
      <w:pPr>
        <w:spacing w:after="0"/>
        <w:jc w:val="both"/>
        <w:rPr>
          <w:rFonts w:ascii="Times New Roman" w:hAnsi="Times New Roman" w:cs="Times New Roman"/>
        </w:rPr>
      </w:pPr>
    </w:p>
    <w:p w14:paraId="16770982" w14:textId="24CE6789" w:rsidR="00203DBE" w:rsidRPr="00666F44" w:rsidRDefault="006F1D76" w:rsidP="00666F44">
      <w:pPr>
        <w:spacing w:after="0"/>
        <w:rPr>
          <w:rFonts w:ascii="Times New Roman" w:hAnsi="Times New Roman" w:cs="Times New Roman"/>
          <w:b/>
          <w:bCs/>
        </w:rPr>
      </w:pPr>
      <w:r w:rsidRPr="00666F44">
        <w:rPr>
          <w:rFonts w:ascii="Times New Roman" w:hAnsi="Times New Roman" w:cs="Times New Roman"/>
          <w:b/>
          <w:bCs/>
        </w:rPr>
        <w:t xml:space="preserve">2. </w:t>
      </w:r>
      <w:r w:rsidR="009B4BD3">
        <w:rPr>
          <w:rFonts w:ascii="Times New Roman" w:hAnsi="Times New Roman" w:cs="Times New Roman"/>
          <w:b/>
          <w:bCs/>
        </w:rPr>
        <w:t>RESULTADO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1D76" w:rsidRPr="004A2899" w14:paraId="574C6435" w14:textId="77777777" w:rsidTr="006F1D76">
        <w:tc>
          <w:tcPr>
            <w:tcW w:w="9072" w:type="dxa"/>
            <w:tcBorders>
              <w:top w:val="nil"/>
            </w:tcBorders>
          </w:tcPr>
          <w:p w14:paraId="7C229F76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7CB56983" w14:textId="77777777" w:rsidTr="005A34B7">
        <w:tc>
          <w:tcPr>
            <w:tcW w:w="9072" w:type="dxa"/>
          </w:tcPr>
          <w:p w14:paraId="06DD8EA1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F757AA0" w14:textId="5DF12BA6" w:rsidR="00203DBE" w:rsidRDefault="00203DBE" w:rsidP="00203DBE">
      <w:pPr>
        <w:spacing w:after="0"/>
        <w:rPr>
          <w:rFonts w:ascii="Times New Roman" w:hAnsi="Times New Roman" w:cs="Times New Roman"/>
        </w:rPr>
      </w:pPr>
    </w:p>
    <w:p w14:paraId="08246CDB" w14:textId="1D8EB55F" w:rsidR="006F1D76" w:rsidRPr="00666F44" w:rsidRDefault="006F1D76" w:rsidP="006F1D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66F44">
        <w:rPr>
          <w:rFonts w:ascii="Times New Roman" w:hAnsi="Times New Roman" w:cs="Times New Roman"/>
          <w:b/>
          <w:bCs/>
        </w:rPr>
        <w:t xml:space="preserve">3. </w:t>
      </w:r>
      <w:r w:rsidR="009B4BD3" w:rsidRPr="009B4BD3">
        <w:rPr>
          <w:rFonts w:ascii="Times New Roman" w:hAnsi="Times New Roman" w:cs="Times New Roman"/>
          <w:b/>
          <w:bCs/>
        </w:rPr>
        <w:t>PRÓXIMA ETAPA DO PROCESSO: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3DBE" w:rsidRPr="004A2899" w14:paraId="46AAB1B5" w14:textId="77777777" w:rsidTr="006F1D76">
        <w:tc>
          <w:tcPr>
            <w:tcW w:w="9072" w:type="dxa"/>
            <w:tcBorders>
              <w:top w:val="nil"/>
            </w:tcBorders>
          </w:tcPr>
          <w:p w14:paraId="76416ACA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3DBE" w:rsidRPr="004A2899" w14:paraId="75E11771" w14:textId="77777777" w:rsidTr="006F1D76">
        <w:tc>
          <w:tcPr>
            <w:tcW w:w="9072" w:type="dxa"/>
          </w:tcPr>
          <w:p w14:paraId="1D703D01" w14:textId="77777777" w:rsidR="00203DBE" w:rsidRPr="004A2899" w:rsidRDefault="00203DBE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D76" w:rsidRPr="004A2899" w14:paraId="07EBD204" w14:textId="77777777" w:rsidTr="006F1D76">
        <w:tc>
          <w:tcPr>
            <w:tcW w:w="9072" w:type="dxa"/>
          </w:tcPr>
          <w:p w14:paraId="067314A6" w14:textId="77777777" w:rsidR="006F1D76" w:rsidRPr="004A2899" w:rsidRDefault="006F1D76" w:rsidP="006F1D76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</w:tbl>
    <w:p w14:paraId="604FDB48" w14:textId="655BC72C" w:rsidR="00666F44" w:rsidRDefault="00666F44" w:rsidP="009B4BD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F4DB9F" w14:textId="289A272C" w:rsidR="009B4BD3" w:rsidRDefault="009B4BD3" w:rsidP="009B4BD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BE78710" w14:textId="77777777" w:rsidR="009B4BD3" w:rsidRDefault="009B4BD3" w:rsidP="009B4BD3">
      <w:pPr>
        <w:tabs>
          <w:tab w:val="left" w:pos="6432"/>
        </w:tabs>
        <w:spacing w:after="0"/>
        <w:ind w:right="154"/>
        <w:jc w:val="right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>_</w:t>
      </w:r>
    </w:p>
    <w:p w14:paraId="1C35209F" w14:textId="53AA826B" w:rsidR="009B4BD3" w:rsidRDefault="00940EAD" w:rsidP="009B4BD3">
      <w:pPr>
        <w:spacing w:before="99" w:after="0"/>
        <w:ind w:left="2744"/>
        <w:rPr>
          <w:sz w:val="19"/>
        </w:rPr>
      </w:pPr>
      <w:r>
        <w:rPr>
          <w:sz w:val="19"/>
        </w:rPr>
        <w:t xml:space="preserve">        </w:t>
      </w:r>
      <w:r w:rsidR="009B4BD3">
        <w:rPr>
          <w:sz w:val="19"/>
        </w:rPr>
        <w:t>(carimbo e assinatura</w:t>
      </w:r>
      <w:r w:rsidR="009B4BD3">
        <w:rPr>
          <w:spacing w:val="1"/>
          <w:sz w:val="19"/>
        </w:rPr>
        <w:t xml:space="preserve"> </w:t>
      </w:r>
      <w:r w:rsidR="009B4BD3">
        <w:rPr>
          <w:sz w:val="19"/>
        </w:rPr>
        <w:t>do</w:t>
      </w:r>
      <w:r w:rsidR="009B4BD3">
        <w:rPr>
          <w:spacing w:val="-5"/>
          <w:sz w:val="19"/>
        </w:rPr>
        <w:t xml:space="preserve"> </w:t>
      </w:r>
      <w:r w:rsidR="009B4BD3">
        <w:rPr>
          <w:sz w:val="19"/>
        </w:rPr>
        <w:t>Juiz</w:t>
      </w:r>
      <w:r>
        <w:rPr>
          <w:sz w:val="19"/>
        </w:rPr>
        <w:t>(a)</w:t>
      </w:r>
      <w:r w:rsidR="009B4BD3">
        <w:rPr>
          <w:spacing w:val="-7"/>
          <w:sz w:val="19"/>
        </w:rPr>
        <w:t xml:space="preserve"> </w:t>
      </w:r>
      <w:r w:rsidR="009B4BD3">
        <w:rPr>
          <w:sz w:val="19"/>
        </w:rPr>
        <w:t>de</w:t>
      </w:r>
      <w:r w:rsidR="009B4BD3">
        <w:rPr>
          <w:spacing w:val="-1"/>
          <w:sz w:val="19"/>
        </w:rPr>
        <w:t xml:space="preserve"> </w:t>
      </w:r>
      <w:r w:rsidR="009B4BD3">
        <w:rPr>
          <w:sz w:val="19"/>
        </w:rPr>
        <w:t>Direito</w:t>
      </w:r>
      <w:r w:rsidR="009B4BD3">
        <w:rPr>
          <w:spacing w:val="-4"/>
          <w:sz w:val="19"/>
        </w:rPr>
        <w:t xml:space="preserve"> </w:t>
      </w:r>
      <w:r w:rsidR="009B4BD3">
        <w:rPr>
          <w:sz w:val="19"/>
        </w:rPr>
        <w:t>que</w:t>
      </w:r>
      <w:r w:rsidR="009B4BD3">
        <w:rPr>
          <w:spacing w:val="-1"/>
          <w:sz w:val="19"/>
        </w:rPr>
        <w:t xml:space="preserve"> </w:t>
      </w:r>
      <w:r w:rsidR="009B4BD3">
        <w:rPr>
          <w:sz w:val="19"/>
        </w:rPr>
        <w:t>presidiu</w:t>
      </w:r>
      <w:r w:rsidR="009B4BD3">
        <w:rPr>
          <w:spacing w:val="3"/>
          <w:sz w:val="19"/>
        </w:rPr>
        <w:t xml:space="preserve"> </w:t>
      </w:r>
      <w:r w:rsidR="009B4BD3">
        <w:rPr>
          <w:sz w:val="19"/>
        </w:rPr>
        <w:t>a</w:t>
      </w:r>
      <w:r w:rsidR="009B4BD3">
        <w:rPr>
          <w:spacing w:val="4"/>
          <w:sz w:val="19"/>
        </w:rPr>
        <w:t xml:space="preserve"> </w:t>
      </w:r>
      <w:r w:rsidR="009B4BD3">
        <w:rPr>
          <w:sz w:val="19"/>
        </w:rPr>
        <w:t>Audiência)</w:t>
      </w:r>
    </w:p>
    <w:p w14:paraId="3D3122E4" w14:textId="77777777" w:rsidR="009B4BD3" w:rsidRDefault="009B4BD3" w:rsidP="009B4BD3">
      <w:pPr>
        <w:pStyle w:val="Corpodetexto"/>
        <w:rPr>
          <w:sz w:val="17"/>
        </w:rPr>
      </w:pPr>
    </w:p>
    <w:p w14:paraId="3383EC66" w14:textId="77777777" w:rsidR="00940EAD" w:rsidRDefault="00940EAD" w:rsidP="009B4BD3">
      <w:pPr>
        <w:ind w:right="229"/>
        <w:rPr>
          <w:rFonts w:ascii="Arial" w:hAnsi="Arial"/>
          <w:b/>
          <w:sz w:val="17"/>
        </w:rPr>
      </w:pPr>
    </w:p>
    <w:p w14:paraId="3CDD969B" w14:textId="65765B5B" w:rsidR="009B4BD3" w:rsidRDefault="009B4BD3" w:rsidP="00940EAD">
      <w:pPr>
        <w:ind w:right="229"/>
        <w:rPr>
          <w:rFonts w:ascii="Times New Roman" w:hAnsi="Times New Roman" w:cs="Times New Roman"/>
          <w:b/>
          <w:bCs/>
        </w:rPr>
      </w:pPr>
      <w:r>
        <w:rPr>
          <w:rFonts w:ascii="Arial" w:hAnsi="Arial"/>
          <w:b/>
          <w:sz w:val="17"/>
        </w:rPr>
        <w:t xml:space="preserve">OBS: o visto só poderá ser dado pelo(a) Juiz(a) ou Promotor(a) da respectiva audiência. </w:t>
      </w:r>
      <w:proofErr w:type="gramStart"/>
      <w:r>
        <w:rPr>
          <w:rFonts w:ascii="Arial" w:hAnsi="Arial"/>
          <w:b/>
          <w:sz w:val="17"/>
        </w:rPr>
        <w:t>Assinatura</w:t>
      </w:r>
      <w:r w:rsidR="00940EAD">
        <w:rPr>
          <w:rFonts w:ascii="Arial" w:hAnsi="Arial"/>
          <w:b/>
          <w:sz w:val="17"/>
        </w:rPr>
        <w:t xml:space="preserve"> 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</w:rPr>
        <w:t>sem</w:t>
      </w:r>
      <w:proofErr w:type="gramEnd"/>
      <w:r w:rsidR="00940EAD">
        <w:rPr>
          <w:rFonts w:ascii="Arial" w:hAnsi="Arial"/>
          <w:b/>
          <w:spacing w:val="9"/>
          <w:sz w:val="17"/>
        </w:rPr>
        <w:t xml:space="preserve"> </w:t>
      </w:r>
      <w:r>
        <w:rPr>
          <w:rFonts w:ascii="Arial" w:hAnsi="Arial"/>
          <w:b/>
          <w:sz w:val="17"/>
        </w:rPr>
        <w:t>carimbo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não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terá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validade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para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fins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relatório.</w:t>
      </w:r>
    </w:p>
    <w:sectPr w:rsidR="009B4BD3" w:rsidSect="005A34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94" w:right="1133" w:bottom="1701" w:left="1701" w:header="340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1F99" w14:textId="77777777" w:rsidR="007469C2" w:rsidRDefault="007469C2" w:rsidP="00D8417E">
      <w:pPr>
        <w:spacing w:after="0" w:line="240" w:lineRule="auto"/>
      </w:pPr>
      <w:r>
        <w:separator/>
      </w:r>
    </w:p>
  </w:endnote>
  <w:endnote w:type="continuationSeparator" w:id="0">
    <w:p w14:paraId="5D5F1520" w14:textId="77777777" w:rsidR="007469C2" w:rsidRDefault="007469C2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47FDB" w14:textId="77777777" w:rsidR="008514A6" w:rsidRPr="008514A6" w:rsidRDefault="008514A6" w:rsidP="00D8417E">
    <w:pPr>
      <w:spacing w:after="0"/>
      <w:rPr>
        <w:b/>
        <w:sz w:val="18"/>
        <w:szCs w:val="18"/>
      </w:rPr>
    </w:pPr>
    <w:r w:rsidRPr="008514A6">
      <w:rPr>
        <w:b/>
        <w:sz w:val="18"/>
        <w:szCs w:val="18"/>
      </w:rPr>
      <w:t>NÚCLEO DE PRÁTICAS JURÍDICAS – NPJ</w:t>
    </w:r>
  </w:p>
  <w:p w14:paraId="31999F92" w14:textId="77777777" w:rsidR="008514A6" w:rsidRPr="008514A6" w:rsidRDefault="008514A6" w:rsidP="008514A6">
    <w:pPr>
      <w:pStyle w:val="Rodap"/>
      <w:rPr>
        <w:sz w:val="18"/>
        <w:szCs w:val="18"/>
      </w:rPr>
    </w:pPr>
    <w:r w:rsidRPr="008514A6">
      <w:rPr>
        <w:sz w:val="18"/>
        <w:szCs w:val="18"/>
      </w:rPr>
      <w:t>Fone: (55) 3322-8397 / 98403-</w:t>
    </w:r>
    <w:proofErr w:type="gramStart"/>
    <w:r w:rsidRPr="008514A6">
      <w:rPr>
        <w:sz w:val="18"/>
        <w:szCs w:val="18"/>
      </w:rPr>
      <w:t>3762  I</w:t>
    </w:r>
    <w:proofErr w:type="gramEnd"/>
    <w:r w:rsidRPr="008514A6">
      <w:rPr>
        <w:sz w:val="18"/>
        <w:szCs w:val="18"/>
      </w:rPr>
      <w:t xml:space="preserve">  E-mail: npj@unicruz.edu.br</w:t>
    </w:r>
  </w:p>
  <w:p w14:paraId="6D8B618E" w14:textId="77777777" w:rsidR="00D8417E" w:rsidRPr="008514A6" w:rsidRDefault="008514A6" w:rsidP="008514A6">
    <w:pPr>
      <w:pStyle w:val="Rodap"/>
      <w:rPr>
        <w:sz w:val="18"/>
        <w:szCs w:val="18"/>
      </w:rPr>
    </w:pPr>
    <w:r w:rsidRPr="008514A6">
      <w:rPr>
        <w:sz w:val="18"/>
        <w:szCs w:val="18"/>
      </w:rPr>
      <w:t>Rua Procópio Gomes, nº 913, 2º piso, sala 2 – Centro, Cruz Alta/RS – CEP: 98005-10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D9AB" w14:textId="77777777" w:rsidR="007469C2" w:rsidRDefault="007469C2" w:rsidP="00D8417E">
      <w:pPr>
        <w:spacing w:after="0" w:line="240" w:lineRule="auto"/>
      </w:pPr>
      <w:r>
        <w:separator/>
      </w:r>
    </w:p>
  </w:footnote>
  <w:footnote w:type="continuationSeparator" w:id="0">
    <w:p w14:paraId="17ADA69C" w14:textId="77777777" w:rsidR="007469C2" w:rsidRDefault="007469C2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042D" w14:textId="77777777" w:rsidR="00D8417E" w:rsidRDefault="007469C2">
    <w:pPr>
      <w:pStyle w:val="Cabealho"/>
    </w:pPr>
    <w:r>
      <w:rPr>
        <w:noProof/>
        <w:lang w:eastAsia="pt-BR"/>
      </w:rPr>
      <w:pict w14:anchorId="00DFE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A3B1" w14:textId="77777777" w:rsidR="004141B8" w:rsidRDefault="00F35F20" w:rsidP="00FE5FBB">
    <w:pPr>
      <w:pStyle w:val="Cabealho"/>
      <w:tabs>
        <w:tab w:val="left" w:pos="-1701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9FA68D6" wp14:editId="06949AEF">
          <wp:simplePos x="0" y="0"/>
          <wp:positionH relativeFrom="column">
            <wp:posOffset>-1070610</wp:posOffset>
          </wp:positionH>
          <wp:positionV relativeFrom="paragraph">
            <wp:posOffset>-206375</wp:posOffset>
          </wp:positionV>
          <wp:extent cx="7532119" cy="106489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lha timbrada npj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119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24DD" w14:textId="77777777" w:rsidR="00D8417E" w:rsidRDefault="007469C2">
    <w:pPr>
      <w:pStyle w:val="Cabealho"/>
    </w:pPr>
    <w:r>
      <w:rPr>
        <w:noProof/>
        <w:lang w:eastAsia="pt-BR"/>
      </w:rPr>
      <w:pict w14:anchorId="0E088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C37AE"/>
    <w:rsid w:val="0019010E"/>
    <w:rsid w:val="001A2CB1"/>
    <w:rsid w:val="001C00AC"/>
    <w:rsid w:val="001C3D0E"/>
    <w:rsid w:val="001E6697"/>
    <w:rsid w:val="00203DBE"/>
    <w:rsid w:val="0022678B"/>
    <w:rsid w:val="0023556B"/>
    <w:rsid w:val="00236038"/>
    <w:rsid w:val="00237ADA"/>
    <w:rsid w:val="00237FA6"/>
    <w:rsid w:val="0025254E"/>
    <w:rsid w:val="002811D3"/>
    <w:rsid w:val="00286705"/>
    <w:rsid w:val="002A2A74"/>
    <w:rsid w:val="002A4F7B"/>
    <w:rsid w:val="002B76BC"/>
    <w:rsid w:val="002C1490"/>
    <w:rsid w:val="002D5C85"/>
    <w:rsid w:val="002F5BC4"/>
    <w:rsid w:val="003229A9"/>
    <w:rsid w:val="00340E46"/>
    <w:rsid w:val="00370DFB"/>
    <w:rsid w:val="003F5447"/>
    <w:rsid w:val="004141B8"/>
    <w:rsid w:val="00434F37"/>
    <w:rsid w:val="00445A3B"/>
    <w:rsid w:val="00451987"/>
    <w:rsid w:val="00490542"/>
    <w:rsid w:val="004A207D"/>
    <w:rsid w:val="004A2899"/>
    <w:rsid w:val="004A341C"/>
    <w:rsid w:val="004D6A1A"/>
    <w:rsid w:val="004E73F2"/>
    <w:rsid w:val="004F5FC1"/>
    <w:rsid w:val="00535218"/>
    <w:rsid w:val="005A34B7"/>
    <w:rsid w:val="005E2E8C"/>
    <w:rsid w:val="00642587"/>
    <w:rsid w:val="00651FA3"/>
    <w:rsid w:val="00666F44"/>
    <w:rsid w:val="006766B4"/>
    <w:rsid w:val="006F1D76"/>
    <w:rsid w:val="007230F6"/>
    <w:rsid w:val="00724ADB"/>
    <w:rsid w:val="007317BA"/>
    <w:rsid w:val="007406C1"/>
    <w:rsid w:val="0074419C"/>
    <w:rsid w:val="007469C2"/>
    <w:rsid w:val="00766318"/>
    <w:rsid w:val="007B0FC9"/>
    <w:rsid w:val="007C46FE"/>
    <w:rsid w:val="007C5BFA"/>
    <w:rsid w:val="007E0A5A"/>
    <w:rsid w:val="007F192B"/>
    <w:rsid w:val="00801D92"/>
    <w:rsid w:val="00804224"/>
    <w:rsid w:val="00810AB5"/>
    <w:rsid w:val="008514A6"/>
    <w:rsid w:val="008816C0"/>
    <w:rsid w:val="0088530E"/>
    <w:rsid w:val="00895C7B"/>
    <w:rsid w:val="008C0B97"/>
    <w:rsid w:val="008C158A"/>
    <w:rsid w:val="009020AF"/>
    <w:rsid w:val="00906CB7"/>
    <w:rsid w:val="00915C37"/>
    <w:rsid w:val="0092633C"/>
    <w:rsid w:val="00940EAD"/>
    <w:rsid w:val="00956478"/>
    <w:rsid w:val="00975FED"/>
    <w:rsid w:val="009B4BD3"/>
    <w:rsid w:val="009C666A"/>
    <w:rsid w:val="009D309B"/>
    <w:rsid w:val="00A1159E"/>
    <w:rsid w:val="00A120E2"/>
    <w:rsid w:val="00A44016"/>
    <w:rsid w:val="00A44347"/>
    <w:rsid w:val="00A76C79"/>
    <w:rsid w:val="00A92400"/>
    <w:rsid w:val="00AC3EE0"/>
    <w:rsid w:val="00B16233"/>
    <w:rsid w:val="00B36BB3"/>
    <w:rsid w:val="00B606B7"/>
    <w:rsid w:val="00BB3EBA"/>
    <w:rsid w:val="00BE60BB"/>
    <w:rsid w:val="00BF7054"/>
    <w:rsid w:val="00C953EF"/>
    <w:rsid w:val="00CA4D17"/>
    <w:rsid w:val="00CB0BDB"/>
    <w:rsid w:val="00CB261E"/>
    <w:rsid w:val="00CB4401"/>
    <w:rsid w:val="00CB5FFF"/>
    <w:rsid w:val="00CD6CC2"/>
    <w:rsid w:val="00CF32A8"/>
    <w:rsid w:val="00D13ADA"/>
    <w:rsid w:val="00D40487"/>
    <w:rsid w:val="00D54EDC"/>
    <w:rsid w:val="00D67DA6"/>
    <w:rsid w:val="00D8417E"/>
    <w:rsid w:val="00DF01FB"/>
    <w:rsid w:val="00E02F54"/>
    <w:rsid w:val="00E10458"/>
    <w:rsid w:val="00E3360C"/>
    <w:rsid w:val="00E41866"/>
    <w:rsid w:val="00E90FF7"/>
    <w:rsid w:val="00E91CD0"/>
    <w:rsid w:val="00E924F2"/>
    <w:rsid w:val="00EB320A"/>
    <w:rsid w:val="00EF6354"/>
    <w:rsid w:val="00F237B3"/>
    <w:rsid w:val="00F33AA1"/>
    <w:rsid w:val="00F35F20"/>
    <w:rsid w:val="00F524B7"/>
    <w:rsid w:val="00F77E9A"/>
    <w:rsid w:val="00F95EAE"/>
    <w:rsid w:val="00FC58E4"/>
    <w:rsid w:val="00FC705A"/>
    <w:rsid w:val="00FE1A14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5559105"/>
  <w15:docId w15:val="{946317B7-9483-4C98-8146-AAA1DCD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28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289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3521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B4BD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4BD3"/>
    <w:rPr>
      <w:rFonts w:ascii="Lucida Sans Unicode" w:eastAsia="Lucida Sans Unicode" w:hAnsi="Lucida Sans Unicode" w:cs="Lucida Sans Unicode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98EF-B2A5-4AF8-8EE5-39D6BE64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RAQUEL BUZATTI SOUTO</cp:lastModifiedBy>
  <cp:revision>2</cp:revision>
  <cp:lastPrinted>2022-03-24T14:08:00Z</cp:lastPrinted>
  <dcterms:created xsi:type="dcterms:W3CDTF">2024-07-29T18:30:00Z</dcterms:created>
  <dcterms:modified xsi:type="dcterms:W3CDTF">2024-07-29T18:30:00Z</dcterms:modified>
</cp:coreProperties>
</file>