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before="0"/>
        <w:jc w:val="center"/>
        <w:rPr>
          <w:rFonts w:eastAsia="Arial"/>
          <w:b/>
        </w:rPr>
      </w:pPr>
    </w:p>
    <w:p>
      <w:pPr>
        <w:spacing w:before="0"/>
        <w:jc w:val="center"/>
        <w:rPr>
          <w:rFonts w:eastAsia="Arial"/>
          <w:b/>
        </w:rPr>
      </w:pPr>
    </w:p>
    <w:p>
      <w:pPr>
        <w:spacing w:before="0"/>
        <w:jc w:val="center"/>
        <w:rPr>
          <w:rFonts w:eastAsia="Arial"/>
          <w:b/>
        </w:rPr>
      </w:pPr>
    </w:p>
    <w:p>
      <w:pPr>
        <w:spacing w:before="0"/>
        <w:jc w:val="center"/>
        <w:rPr>
          <w:rFonts w:eastAsia="Arial"/>
          <w:b/>
        </w:rPr>
      </w:pPr>
      <w:r>
        <w:rPr>
          <w:rFonts w:eastAsia="Arial"/>
          <w:b/>
        </w:rPr>
        <w:t>INSERIR</w:t>
      </w:r>
      <w:r>
        <w:rPr>
          <w:rFonts w:eastAsia="Arial"/>
          <w:b/>
        </w:rPr>
        <w:t xml:space="preserve"> AQUI O TÍTULO DO </w:t>
      </w:r>
      <w:r>
        <w:rPr>
          <w:rFonts w:eastAsia="Arial"/>
          <w:b/>
        </w:rPr>
        <w:t xml:space="preserve">RESUMO </w:t>
      </w:r>
      <w:r>
        <w:rPr>
          <w:rFonts w:eastAsia="Arial"/>
          <w:b/>
        </w:rPr>
        <w:t>SIMPLES</w:t>
      </w:r>
      <w:r>
        <w:rPr>
          <w:rFonts w:eastAsia="Arial"/>
          <w:b/>
        </w:rPr>
        <w:t xml:space="preserve"> – </w:t>
      </w:r>
      <w:r>
        <w:rPr>
          <w:rFonts w:eastAsia="Arial"/>
          <w:b/>
          <w:highlight w:val="yellow"/>
        </w:rPr>
        <w:t>letra times 12</w:t>
      </w:r>
    </w:p>
    <w:p>
      <w:pPr>
        <w:spacing w:before="0"/>
        <w:rPr>
          <w:rFonts w:eastAsia="Times New Roman"/>
        </w:rPr>
      </w:pPr>
    </w:p>
    <w:p>
      <w:pPr>
        <w:spacing w:before="0" w:line="240" w:lineRule="auto"/>
        <w:jc w:val="right"/>
        <w:rPr>
          <w:rFonts w:eastAsia="Arial"/>
        </w:rPr>
      </w:pPr>
      <w:r>
        <w:rPr>
          <w:rFonts w:eastAsia="Arial"/>
          <w:u w:val="single"/>
        </w:rPr>
        <w:t>Nome e sobrenome completo do autor-apresentador</w:t>
      </w:r>
      <w:r>
        <w:rPr>
          <w:rStyle w:val="Footnotereference"/>
          <w:rFonts w:eastAsia="Arial"/>
        </w:rPr>
        <w:footnoteReference w:id="2"/>
      </w:r>
    </w:p>
    <w:p>
      <w:pPr>
        <w:spacing w:before="0" w:line="240" w:lineRule="auto"/>
        <w:jc w:val="right"/>
        <w:rPr>
          <w:rFonts w:eastAsia="Arial"/>
        </w:rPr>
      </w:pPr>
      <w:r>
        <w:rPr>
          <w:rFonts w:eastAsia="Arial"/>
        </w:rPr>
        <w:t>Nome e sobrenome completo do segundo autor (se houver)</w:t>
      </w:r>
      <w:r>
        <w:rPr>
          <w:rStyle w:val="Footnotereference"/>
          <w:rFonts w:eastAsia="Arial"/>
        </w:rPr>
        <w:footnoteReference w:id="3"/>
      </w:r>
    </w:p>
    <w:p>
      <w:pPr>
        <w:spacing w:before="0" w:line="240" w:lineRule="auto"/>
        <w:jc w:val="right"/>
        <w:rPr>
          <w:rFonts w:eastAsia="Arial"/>
        </w:rPr>
      </w:pPr>
      <w:r>
        <w:rPr>
          <w:rFonts w:eastAsia="Arial"/>
        </w:rPr>
        <w:t>Nome e sobrenome completo do terceiro autor (se houver)</w:t>
      </w:r>
      <w:r>
        <w:rPr>
          <w:rStyle w:val="Footnotereference"/>
          <w:rFonts w:eastAsia="Arial"/>
        </w:rPr>
        <w:footnoteReference w:id="4"/>
      </w:r>
    </w:p>
    <w:p>
      <w:pPr>
        <w:spacing w:before="0"/>
        <w:rPr>
          <w:rFonts w:eastAsia="Arial"/>
          <w:b/>
        </w:rPr>
      </w:pPr>
    </w:p>
    <w:p>
      <w:pPr>
        <w:spacing w:before="0"/>
        <w:rPr>
          <w:rFonts w:eastAsia="Arial"/>
          <w:b/>
        </w:rPr>
      </w:pPr>
      <w:r>
        <w:rPr>
          <w:rFonts w:eastAsia="Arial"/>
          <w:b/>
        </w:rPr>
        <w:t xml:space="preserve">Resumo: </w:t>
      </w:r>
    </w:p>
    <w:p>
      <w:pPr>
        <w:spacing w:before="0"/>
        <w:ind w:firstLine="709"/>
        <w:rPr>
          <w:rFonts w:eastAsia="Arial"/>
        </w:rPr>
      </w:pPr>
      <w:r>
        <w:rPr>
          <w:rFonts w:eastAsia="Arial"/>
        </w:rPr>
        <w:t xml:space="preserve">O texto do resumo deverá ser escrito em um único parágrafo, com, no mínimo, 300 palavras e, no máximo, 500 palavras, incluindo o objetivo do resumo, metodologia, desenvolvimento da temática e os resultados obtidos. </w:t>
      </w:r>
      <w:r>
        <w:rPr>
          <w:rFonts w:eastAsia="Arial"/>
        </w:rPr>
        <w:t xml:space="preserve">Todo o texto deverá ser escrito em times new </w:t>
      </w:r>
      <w:r>
        <w:rPr>
          <w:rFonts w:eastAsia="Arial"/>
        </w:rPr>
        <w:t>roman</w:t>
      </w:r>
      <w:r>
        <w:rPr>
          <w:rFonts w:eastAsia="Arial"/>
        </w:rPr>
        <w:t xml:space="preserve">, 12, espaçamento simples, </w:t>
      </w:r>
      <w:r>
        <w:rPr>
          <w:rFonts w:eastAsia="Arial"/>
        </w:rPr>
        <w:t>Paragrafo antes/depois = 0</w:t>
      </w:r>
      <w:r>
        <w:rPr>
          <w:rFonts w:eastAsia="Arial"/>
        </w:rPr>
        <w:t>. As citações devem ser realizadas no corpo do texto.</w:t>
      </w:r>
    </w:p>
    <w:p>
      <w:pPr>
        <w:spacing w:before="0"/>
        <w:ind w:right="20"/>
        <w:rPr>
          <w:rFonts w:eastAsia="Arial"/>
        </w:rPr>
      </w:pPr>
    </w:p>
    <w:p>
      <w:pPr>
        <w:spacing w:before="0"/>
        <w:ind w:right="20"/>
        <w:rPr>
          <w:rFonts w:eastAsia="Arial"/>
        </w:rPr>
      </w:pPr>
      <w:r>
        <w:rPr>
          <w:rFonts w:eastAsia="Arial"/>
          <w:b/>
          <w:bCs/>
        </w:rPr>
        <w:t>Palavras-chave</w:t>
      </w:r>
      <w:r>
        <w:rPr>
          <w:rFonts w:eastAsia="Arial"/>
        </w:rPr>
        <w:t>: de três a cinco separadas por ponto final.</w:t>
      </w:r>
    </w:p>
    <w:p>
      <w:pPr>
        <w:spacing w:before="0"/>
        <w:ind w:right="20"/>
        <w:rPr>
          <w:rFonts w:eastAsia="Arial"/>
        </w:rPr>
      </w:pPr>
    </w:p>
    <w:p>
      <w:pPr>
        <w:spacing w:before="0"/>
        <w:rPr>
          <w:rFonts w:eastAsia="Arial"/>
          <w:b/>
        </w:rPr>
      </w:pPr>
      <w:r>
        <w:rPr>
          <w:rFonts w:eastAsia="Arial"/>
          <w:b/>
        </w:rPr>
        <w:t>Referências</w:t>
      </w:r>
    </w:p>
    <w:p>
      <w:pPr>
        <w:spacing w:before="0"/>
        <w:ind w:right="20" w:firstLine="708"/>
        <w:rPr>
          <w:rFonts w:eastAsia="Arial"/>
        </w:rPr>
      </w:pPr>
      <w:r>
        <w:rPr>
          <w:rFonts w:eastAsia="Arial"/>
        </w:rPr>
        <w:t>Todas as obras utilizadas na elaboração do Resumo simples deverão estar listadas ao final do trabalho,</w:t>
      </w:r>
      <w:r>
        <w:rPr>
          <w:rFonts w:eastAsia="Arial"/>
        </w:rPr>
        <w:t xml:space="preserve"> de acordo com as normas da ABNT, isto é, </w:t>
      </w:r>
      <w:r>
        <w:rPr>
          <w:rFonts w:eastAsia="Arial"/>
        </w:rPr>
        <w:t xml:space="preserve">em ordem alfabética, </w:t>
      </w:r>
      <w:r>
        <w:rPr>
          <w:rFonts w:eastAsia="Arial"/>
        </w:rPr>
        <w:t xml:space="preserve">com fonte tamanho 12, </w:t>
      </w:r>
      <w:r>
        <w:rPr>
          <w:rFonts w:eastAsia="Arial"/>
        </w:rPr>
        <w:t>esp</w:t>
      </w:r>
      <w:r>
        <w:rPr>
          <w:rFonts w:eastAsia="Arial"/>
        </w:rPr>
        <w:t>açamento entre linhas simples</w:t>
      </w:r>
      <w:r>
        <w:rPr>
          <w:rFonts w:eastAsia="Arial"/>
        </w:rPr>
        <w:t xml:space="preserve"> e alinhadas à esquerda</w:t>
      </w:r>
      <w:r>
        <w:rPr>
          <w:rFonts w:eastAsia="Arial"/>
        </w:rPr>
        <w:t>. Veja os exemplos:</w:t>
      </w:r>
    </w:p>
    <w:p>
      <w:pPr>
        <w:spacing w:before="0"/>
        <w:rPr>
          <w:rFonts w:eastAsia="Times New Roman"/>
        </w:rPr>
      </w:pPr>
    </w:p>
    <w:p>
      <w:pPr>
        <w:spacing w:before="0"/>
        <w:jc w:val="left"/>
        <w:rPr>
          <w:rFonts w:eastAsia="Arial"/>
          <w:b/>
        </w:rPr>
      </w:pPr>
      <w:r>
        <w:rPr>
          <w:rFonts w:eastAsia="Arial"/>
          <w:b/>
        </w:rPr>
        <w:t>Referência</w:t>
      </w:r>
      <w:r>
        <w:rPr>
          <w:rFonts w:eastAsia="Arial"/>
          <w:b/>
        </w:rPr>
        <w:t xml:space="preserve"> de </w:t>
      </w:r>
      <w:r>
        <w:rPr>
          <w:rFonts w:eastAsia="Arial"/>
          <w:b/>
        </w:rPr>
        <w:t>livro</w:t>
      </w:r>
      <w:r>
        <w:rPr>
          <w:rFonts w:eastAsia="Arial"/>
          <w:b/>
        </w:rPr>
        <w:t>:</w:t>
      </w:r>
    </w:p>
    <w:p>
      <w:pPr>
        <w:spacing w:before="0" w:line="240" w:lineRule="auto"/>
        <w:jc w:val="left"/>
        <w:rPr/>
      </w:pPr>
      <w:r>
        <w:t xml:space="preserve">RICOEUR, Paul. </w:t>
      </w:r>
      <w:r>
        <w:rPr>
          <w:i/>
        </w:rPr>
        <w:t>O conflito das interpretações.</w:t>
      </w:r>
      <w:r>
        <w:t xml:space="preserve"> Tradução M. F. Sá Correia. Porto: Rés, 1988.</w:t>
      </w:r>
    </w:p>
    <w:p>
      <w:pPr>
        <w:spacing w:before="0" w:line="240" w:lineRule="auto"/>
        <w:jc w:val="left"/>
        <w:rPr/>
      </w:pPr>
    </w:p>
    <w:p>
      <w:pPr>
        <w:spacing w:before="0" w:line="240" w:lineRule="auto"/>
        <w:jc w:val="left"/>
        <w:rPr>
          <w:b/>
        </w:rPr>
      </w:pPr>
      <w:r>
        <w:rPr>
          <w:b/>
        </w:rPr>
        <w:t>Referência de capítulo de livro:</w:t>
      </w:r>
    </w:p>
    <w:p>
      <w:pPr>
        <w:spacing w:before="0" w:line="240" w:lineRule="auto"/>
        <w:jc w:val="left"/>
        <w:rPr/>
      </w:pPr>
      <w:r>
        <w:t xml:space="preserve">SOUZA, </w:t>
      </w:r>
      <w:r>
        <w:t>Antonio</w:t>
      </w:r>
      <w:r>
        <w:t xml:space="preserve"> E. de </w:t>
      </w:r>
      <w:r>
        <w:rPr>
          <w:i/>
        </w:rPr>
        <w:t>et al</w:t>
      </w:r>
      <w:r>
        <w:t xml:space="preserve">. A pesquisa-ação como metodologia alternativa no resgate da constituição sociocultural das comunidades do </w:t>
      </w:r>
      <w:r>
        <w:t>Corede</w:t>
      </w:r>
      <w:r>
        <w:t xml:space="preserve"> Alto Jacuí-RS. In: SOUZA, </w:t>
      </w:r>
      <w:r>
        <w:t>Antonio</w:t>
      </w:r>
      <w:r>
        <w:t xml:space="preserve"> E. de; JUNGES, Fábio C. (Org.). </w:t>
      </w:r>
      <w:r>
        <w:rPr>
          <w:i/>
        </w:rPr>
        <w:t>A pesquisa-ação no resgate da constituição sociocultural de comunidades do Alto Jacuí – RS</w:t>
      </w:r>
      <w:r>
        <w:t>. Curitiba: CRV, 2018, p. 13-26.</w:t>
      </w:r>
    </w:p>
    <w:p>
      <w:pPr>
        <w:spacing w:before="0" w:line="240" w:lineRule="auto"/>
        <w:jc w:val="left"/>
        <w:rPr/>
      </w:pPr>
    </w:p>
    <w:p>
      <w:pPr>
        <w:spacing w:before="0"/>
        <w:jc w:val="left"/>
        <w:rPr>
          <w:rFonts w:eastAsia="Arial"/>
          <w:b/>
        </w:rPr>
      </w:pPr>
      <w:r>
        <w:rPr>
          <w:rFonts w:eastAsia="Arial"/>
          <w:b/>
        </w:rPr>
        <w:t>Referência</w:t>
      </w:r>
      <w:r>
        <w:rPr>
          <w:rFonts w:eastAsia="Arial"/>
          <w:b/>
        </w:rPr>
        <w:t xml:space="preserve"> de artigo de revista:</w:t>
      </w:r>
    </w:p>
    <w:p>
      <w:pPr>
        <w:spacing w:before="0" w:line="234" w:lineRule="exact"/>
        <w:jc w:val="left"/>
        <w:rPr/>
      </w:pPr>
      <w:r>
        <w:t xml:space="preserve">GATTI, Giovane Inês </w:t>
      </w:r>
      <w:r>
        <w:t>Saggin</w:t>
      </w:r>
      <w:r>
        <w:t xml:space="preserve"> et al. </w:t>
      </w:r>
      <w:r>
        <w:rPr>
          <w:color w:val="000000" w:themeColor="text1"/>
        </w:rPr>
        <w:t xml:space="preserve">A construção do conceito matemático </w:t>
      </w:r>
      <w:r>
        <w:t xml:space="preserve">na educação inclusiva. </w:t>
      </w:r>
      <w:r>
        <w:rPr>
          <w:i/>
        </w:rPr>
        <w:t xml:space="preserve">Revista </w:t>
      </w:r>
      <w:r>
        <w:rPr>
          <w:i/>
        </w:rPr>
        <w:t>Di@logus</w:t>
      </w:r>
      <w:r>
        <w:t>, Cruz Alta, v. 7, n. 2, p. 28-38, maio/</w:t>
      </w:r>
      <w:r>
        <w:t>agos</w:t>
      </w:r>
      <w:r>
        <w:t>. 2018. Disponível em: http://revistaeletronica.unicruz.edu.br/</w:t>
      </w:r>
      <w:r>
        <w:t>index.php/Revista/issue/view/92</w:t>
      </w:r>
      <w:r>
        <w:t>.</w:t>
      </w:r>
      <w:r>
        <w:t xml:space="preserve"> Disponível em: 30 jul. 2019</w:t>
      </w:r>
      <w:r>
        <w:t>.</w:t>
      </w:r>
    </w:p>
    <w:sectPr>
      <w:headerReference w:type="default" r:id="rId15"/>
      <w:footerReference w:type="default" r:id="rId16"/>
      <w:pgSz w:w="11906" w:h="16838"/>
      <w:pgMar w:top="1701" w:right="1134" w:bottom="1134" w:left="170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before="0" w:line="240" w:lineRule="auto"/>
        <w:rPr/>
      </w:pPr>
      <w:r>
        <w:rPr/>
        <w:separator/>
      </w:r>
    </w:p>
  </w:endnote>
  <w:endnote w:type="continuationSeparator" w:id="1">
    <w:p>
      <w:pPr>
        <w:spacing w:before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tabs>
        <w:tab w:val="clear" w:pos="4252"/>
        <w:tab w:val="clear" w:pos="8504"/>
        <w:tab w:val="left" w:pos="1050"/>
      </w:tabs>
      <w:rPr/>
    </w:pPr>
    <w:r>
      <w:rPr>
        <w:lang w:eastAsia="pt-BR"/>
      </w:rPr>
      <mc:AlternateContent>
        <mc:Choice Requires="wps">
          <w:drawing xmlns:mc="http://schemas.openxmlformats.org/markup-compatibility/2006">
            <wp:anchor allowOverlap="1" behindDoc="1" distT="0" distB="0" distL="114300" distR="114300" layoutInCell="1" locked="0" relativeHeight="251654144" simplePos="0">
              <wp:simplePos x="0" y="0"/>
              <wp:positionH relativeFrom="margin">
                <wp:posOffset>584200</wp:posOffset>
              </wp:positionH>
              <wp:positionV relativeFrom="page">
                <wp:posOffset>10111105</wp:posOffset>
              </wp:positionV>
              <wp:extent cx="4591050" cy="542925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4" name="Caixa de texto 1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 id="0">
                      <w:txbxContent>
                        <w:p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</w:rPr>
                            <w:t xml:space="preserve">Curso de Direito e </w:t>
                          </w:r>
                          <w:r>
                            <w:rPr>
                              <w:sz w:val="18"/>
                            </w:rPr>
                            <w:t xml:space="preserve">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</w:t>
                          </w:r>
                          <w:r>
                            <w:rPr>
                              <w:sz w:val="18"/>
                            </w:rPr>
                            <w:t>turais e Desenvolvimento Social</w:t>
                          </w:r>
                        </w:p>
                        <w:p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4AA1C9CA-DF55-9F3C-09EB424A2395" coordsize="21600,21600" style="position:absolute;width:361.5pt;height:42.75pt;mso-width-percent:0;mso-width-relative:page;mso-height-percent:0;mso-height-relative:page;margin-top:796.15pt;margin-left:46pt;mso-wrap-distance-left:9pt;mso-wrap-distance-right:9pt;mso-wrap-distance-top:0pt;mso-wrap-distance-bottom:0pt;mso-position-horizontal-relative:margin;mso-position-vertical-relative:page;rotation:0.000000;z-index:251654144;" stroked="f" o:spt="1" path="m0,0 l0,21600 r21600,0 l21600,0 x e">
              <w10:wrap side="both"/>
              <o: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before="0" w:line="240" w:lineRule="auto"/>
        <w:rPr/>
      </w:pPr>
      <w:r>
        <w:rPr/>
        <w:separator/>
      </w:r>
    </w:p>
  </w:footnote>
  <w:footnote w:type="continuationSeparator" w:id="1">
    <w:p>
      <w:pPr>
        <w:spacing w:before="0" w:line="240" w:lineRule="auto"/>
        <w:rPr/>
      </w:pPr>
      <w:r>
        <w:rPr/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</w:r>
      <w:r>
        <w:t xml:space="preserve"> Universidade, Programa de Pós-Graduação ou Curso de Graduação, Cidade, Estado, País. E-mail: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</w:r>
      <w:r>
        <w:t xml:space="preserve"> Universidade, Programa de Pós-Graduação ou Curso de Graduação, Cidade, Estado, País. E-mail:</w:t>
      </w:r>
    </w:p>
  </w:footnote>
  <w:footnote w:id="4">
    <w:p>
      <w:pPr>
        <w:pStyle w:val="Footnotetext"/>
        <w:rPr>
          <w:rFonts w:ascii="Arial" w:cs="Arial" w:hAnsi="Arial"/>
        </w:rPr>
      </w:pPr>
      <w:r>
        <w:rPr>
          <w:rStyle w:val="Footnotereference"/>
        </w:rPr>
        <w:footnoteRef/>
      </w:r>
      <w:r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BodyText"/>
      <w:spacing w:line="14" w:lineRule="auto"/>
      <w:ind w:left="-1701"/>
      <w:rPr>
        <w:sz w:val="20"/>
      </w:rPr>
    </w:pPr>
    <w:r>
      <w:rPr/>
      <w:drawing xmlns:mc="http://schemas.openxmlformats.org/markup-compatibility/2006">
        <wp:anchor allowOverlap="1" behindDoc="1" distT="0" distB="0" distL="118872" distR="118872" layoutInCell="1" locked="0" relativeHeight="251658241" simplePos="0">
          <wp:simplePos x="0" y="0"/>
          <wp:positionH relativeFrom="page">
            <wp:posOffset>-212725</wp:posOffset>
          </wp:positionH>
          <wp:positionV relativeFrom="page">
            <wp:posOffset>218440</wp:posOffset>
          </wp:positionV>
          <wp:extent cx="7705725" cy="10885805"/>
          <wp:effectExtent l="0" t="0" r="25400" b="25400"/>
          <wp:wrapNone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Grp="0" noSelect="0" noRot="0" noChangeAspect="1" noMove="0" noResize="0" noAdjustHandles="0" noChangeShapeType="0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5725" cy="10885805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5"/>
    <w:rsid w:val="00012070"/>
    <w:rsid w:val="00037B88"/>
    <w:rsid w:val="000B716A"/>
    <w:rsid w:val="000C3A8E"/>
    <w:rsid w:val="000E48C2"/>
    <w:rsid w:val="00104429"/>
    <w:rsid w:val="00122D92"/>
    <w:rsid w:val="001323AE"/>
    <w:rsid w:val="00182926"/>
    <w:rsid w:val="001E3B6C"/>
    <w:rsid w:val="001F34E7"/>
    <w:rsid w:val="00312384"/>
    <w:rsid w:val="0034297A"/>
    <w:rsid w:val="003943F3"/>
    <w:rsid w:val="003A6D3F"/>
    <w:rsid w:val="003B009B"/>
    <w:rsid w:val="003C56BC"/>
    <w:rsid w:val="003F4F27"/>
    <w:rsid w:val="0043338F"/>
    <w:rsid w:val="004372F8"/>
    <w:rsid w:val="00452CC9"/>
    <w:rsid w:val="00467EC5"/>
    <w:rsid w:val="00477F91"/>
    <w:rsid w:val="0048445C"/>
    <w:rsid w:val="0049108F"/>
    <w:rsid w:val="004F71BC"/>
    <w:rsid w:val="0051145E"/>
    <w:rsid w:val="00557410"/>
    <w:rsid w:val="0059468A"/>
    <w:rsid w:val="005A1964"/>
    <w:rsid w:val="005B62C5"/>
    <w:rsid w:val="0062684B"/>
    <w:rsid w:val="006B43BA"/>
    <w:rsid w:val="006C50F2"/>
    <w:rsid w:val="006F5C35"/>
    <w:rsid w:val="007116DA"/>
    <w:rsid w:val="00717CAD"/>
    <w:rsid w:val="00755B86"/>
    <w:rsid w:val="007757FC"/>
    <w:rsid w:val="00795649"/>
    <w:rsid w:val="007A39AC"/>
    <w:rsid w:val="007A452D"/>
    <w:rsid w:val="007B7EB8"/>
    <w:rsid w:val="007C7B4E"/>
    <w:rsid w:val="00837196"/>
    <w:rsid w:val="008517D6"/>
    <w:rsid w:val="008854EF"/>
    <w:rsid w:val="008A66CB"/>
    <w:rsid w:val="008C49F3"/>
    <w:rsid w:val="008D077A"/>
    <w:rsid w:val="00982333"/>
    <w:rsid w:val="00A07DB8"/>
    <w:rsid w:val="00A43A5C"/>
    <w:rsid w:val="00A44340"/>
    <w:rsid w:val="00AA6F25"/>
    <w:rsid w:val="00AB349F"/>
    <w:rsid w:val="00AB573C"/>
    <w:rsid w:val="00AE4D0B"/>
    <w:rsid w:val="00AF19BE"/>
    <w:rsid w:val="00B00E65"/>
    <w:rsid w:val="00B62A95"/>
    <w:rsid w:val="00B669E1"/>
    <w:rsid w:val="00BA0A2D"/>
    <w:rsid w:val="00BD386E"/>
    <w:rsid w:val="00C1391F"/>
    <w:rsid w:val="00C54277"/>
    <w:rsid w:val="00C82406"/>
    <w:rsid w:val="00CF22EF"/>
    <w:rsid w:val="00D2348C"/>
    <w:rsid w:val="00D30F65"/>
    <w:rsid w:val="00D605F9"/>
    <w:rsid w:val="00D65829"/>
    <w:rsid w:val="00D82E25"/>
    <w:rsid w:val="00D97C84"/>
    <w:rsid w:val="00DB6604"/>
    <w:rsid w:val="00DD00DA"/>
    <w:rsid w:val="00DD6610"/>
    <w:rsid w:val="00DF6155"/>
    <w:rsid w:val="00E0358E"/>
    <w:rsid w:val="00E43799"/>
    <w:rsid w:val="00E51C56"/>
    <w:rsid w:val="00E53231"/>
    <w:rsid w:val="00E75FD8"/>
    <w:rsid w:val="00E82494"/>
    <w:rsid w:val="00E95A76"/>
    <w:rsid w:val="00E97530"/>
    <w:rsid w:val="00EF2278"/>
    <w:rsid w:val="00F419B0"/>
    <w:rsid w:val="00F57F4E"/>
    <w:rsid w:val="00FB3167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8053"/>
  <w15:chartTrackingRefBased/>
  <w15:docId w15:val="{1B22C3E0-8F7A-4E92-BCD9-22E12592908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Theme="minorHAnsi" w:hAnsi="Times New Roman"/>
        <w:sz w:val="24"/>
        <w:szCs w:val="24"/>
        <w:lang w:val="pt-BR" w:bidi="ar-SA" w:eastAsia="en-US"/>
      </w:rPr>
    </w:rPrDefault>
    <w:pPrDefault>
      <w:pPr>
        <w:spacing w:before="120" w:line="360" w:lineRule="auto"/>
        <w:jc w:val="both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3">
    <w:name w:val="Heading 3"/>
    <w:basedOn w:val="Normal"/>
    <w:link w:val="Título3Char"/>
    <w:uiPriority w:val="9"/>
    <w:qFormat w:val="on"/>
    <w:pPr>
      <w:spacing w:before="100" w:after="100" w:line="240" w:lineRule="auto"/>
      <w:jc w:val="left"/>
    </w:pPr>
    <w:rPr>
      <w:rFonts w:eastAsia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  <w:jc w:val="left"/>
    </w:pPr>
    <w:rPr>
      <w:rFonts w:eastAsia="Times New Roman"/>
      <w:lang w:eastAsia="pt-BR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Header">
    <w:name w:val="Header"/>
    <w:basedOn w:val="Normal"/>
    <w:link w:val="CabeçalhoChar"/>
    <w:uiPriority w:val="99"/>
    <w:unhideWhenUsed w:val="on"/>
    <w:unhideWhenUsed w:val="on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çalhoChar">
    <w:name w:val="Cabeçalho Char"/>
    <w:basedOn w:val="DefaultParagraphFont"/>
    <w:link w:val="Header"/>
    <w:uiPriority w:val="99"/>
  </w:style>
  <w:style w:type="paragraph" w:styleId="Footer">
    <w:name w:val="Footer"/>
    <w:basedOn w:val="Normal"/>
    <w:link w:val="RodapéChar"/>
    <w:uiPriority w:val="99"/>
    <w:unhideWhenUsed w:val="on"/>
    <w:unhideWhenUsed w:val="on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éChar">
    <w:name w:val="Rodapé Char"/>
    <w:basedOn w:val="DefaultParagraphFont"/>
    <w:link w:val="Footer"/>
    <w:uiPriority w:val="99"/>
  </w:style>
  <w:style w:type="paragraph" w:styleId="BodyText">
    <w:name w:val="Body Text"/>
    <w:basedOn w:val="Normal"/>
    <w:link w:val="CorpodetextoChar"/>
    <w:uiPriority w:val="1"/>
    <w:qFormat w:val="on"/>
    <w:pPr>
      <w:spacing w:before="0" w:line="240" w:lineRule="auto"/>
      <w:jc w:val="left"/>
    </w:pPr>
    <w:rPr>
      <w:rFonts w:ascii="Arial" w:cs="Arial" w:eastAsia="Arial" w:hAnsi="Arial"/>
      <w:lang w:bidi="pt-BR" w:eastAsia="pt-BR"/>
    </w:rPr>
  </w:style>
  <w:style w:type="character" w:customStyle="1" w:styleId="CorpodetextoChar">
    <w:name w:val="Corpo de texto Char"/>
    <w:basedOn w:val="DefaultParagraphFont"/>
    <w:link w:val="BodyText"/>
    <w:uiPriority w:val="1"/>
    <w:rPr>
      <w:rFonts w:ascii="Arial" w:cs="Arial" w:eastAsia="Arial" w:hAnsi="Arial"/>
      <w:lang w:bidi="pt-BR" w:eastAsia="pt-BR"/>
    </w:rPr>
  </w:style>
  <w:style w:type="paragraph" w:customStyle="1" w:styleId="Default">
    <w:name w:val="Default"/>
    <w:uiPriority w:val="99"/>
    <w:pPr>
      <w:spacing w:before="0" w:line="240" w:lineRule="auto"/>
      <w:jc w:val="left"/>
    </w:pPr>
    <w:rPr>
      <w:color w:val="00000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customStyle="1" w:styleId="Título3Char">
    <w:name w:val="Título 3 Char"/>
    <w:basedOn w:val="DefaultParagraphFont"/>
    <w:link w:val="Heading3"/>
    <w:uiPriority w:val="9"/>
    <w:rPr>
      <w:rFonts w:eastAsia="Times New Roman"/>
      <w:b/>
      <w:bCs/>
      <w:sz w:val="27"/>
      <w:szCs w:val="27"/>
      <w:lang w:eastAsia="pt-BR"/>
    </w:rPr>
  </w:style>
  <w:style w:type="paragraph" w:styleId="Footnotetext">
    <w:name w:val="Footnote text"/>
    <w:basedOn w:val="Normal"/>
    <w:link w:val="TextodenotaderodapéChar"/>
    <w:uiPriority w:val="99"/>
    <w:semiHidden w:val="on"/>
    <w:unhideWhenUsed w:val="on"/>
    <w:unhideWhenUsed w:val="on"/>
    <w:pPr>
      <w:spacing w:before="0" w:line="240" w:lineRule="auto"/>
    </w:pPr>
    <w:rPr>
      <w:sz w:val="20"/>
      <w:szCs w:val="20"/>
    </w:rPr>
  </w:style>
  <w:style w:type="character" w:customStyle="1" w:styleId="TextodenotaderodapéChar">
    <w:name w:val="Texto de nota de rodapé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theme" Target="theme/theme1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577D-CAA0-49CA-9E14-BFFF561A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Aline Gomes</cp:lastModifiedBy>
</cp:coreProperties>
</file>